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2259883" cy="1116073"/>
            <wp:effectExtent l="0" t="0" r="0" b="0"/>
            <wp:docPr id="1073741825" name="officeArt object" descr="http://www.bkvadrat.ru/img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bkvadrat.ru/img/logo.gif" descr="http://www.bkvadrat.ru/img/logo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883" cy="11160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>X</w:t>
      </w:r>
      <w:r>
        <w:rPr>
          <w:rFonts w:ascii="Calibri" w:hAnsi="Calibri"/>
          <w:b w:val="1"/>
          <w:bCs w:val="1"/>
          <w:outline w:val="0"/>
          <w:color w:val="353434"/>
          <w:sz w:val="28"/>
          <w:szCs w:val="28"/>
          <w:rtl w:val="0"/>
          <w:lang w:val="en-US"/>
          <w14:textFill>
            <w14:solidFill>
              <w14:srgbClr w14:val="363535"/>
            </w14:solidFill>
          </w14:textFill>
        </w:rPr>
        <w:t>IX</w:t>
      </w:r>
      <w:r>
        <w:rPr>
          <w:rFonts w:ascii="Calibri" w:hAnsi="Calibri" w:hint="default"/>
          <w:b w:val="1"/>
          <w:bCs w:val="1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церемония вручения Премии «БЕЛЫЙ КВАДРАТ» состоялась </w:t>
      </w:r>
      <w:r>
        <w:rPr>
          <w:rFonts w:ascii="Calibri" w:hAnsi="Calibri"/>
          <w:b w:val="1"/>
          <w:bCs w:val="1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11 </w:t>
      </w:r>
      <w:r>
        <w:rPr>
          <w:rFonts w:ascii="Calibri" w:hAnsi="Calibri" w:hint="default"/>
          <w:b w:val="1"/>
          <w:bCs w:val="1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апреля</w:t>
      </w:r>
      <w:r>
        <w:rPr>
          <w:rFonts w:ascii="Calibri" w:hAnsi="Calibri"/>
          <w:b w:val="1"/>
          <w:bCs w:val="1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 xml:space="preserve"> 202</w:t>
      </w:r>
      <w:r>
        <w:rPr>
          <w:rFonts w:ascii="Calibri" w:hAnsi="Calibri"/>
          <w:b w:val="1"/>
          <w:bCs w:val="1"/>
          <w:outline w:val="0"/>
          <w:color w:val="353434"/>
          <w:sz w:val="28"/>
          <w:szCs w:val="28"/>
          <w:rtl w:val="0"/>
          <w:lang w:val="en-US"/>
          <w14:textFill>
            <w14:solidFill>
              <w14:srgbClr w14:val="363535"/>
            </w14:solidFill>
          </w14:textFill>
        </w:rPr>
        <w:t>3</w:t>
      </w:r>
      <w:r>
        <w:rPr>
          <w:rFonts w:ascii="Calibri" w:hAnsi="Calibri" w:hint="default"/>
          <w:b w:val="1"/>
          <w:bCs w:val="1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года в </w:t>
      </w:r>
      <w:r>
        <w:rPr>
          <w:rFonts w:ascii="Calibri" w:hAnsi="Calibri" w:hint="default"/>
          <w:b w:val="1"/>
          <w:bCs w:val="1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Электротеатре «Станиславский»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Лауреатом главного приза за лучшую операторскую работу в полнометражном игровом фильме 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>202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2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года стал 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кино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оператор картины «Казнь»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Денис Фирстов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 xml:space="preserve">. 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Получая награду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, 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кинооператор поблагодарил коллег и добавил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: 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«Это очень трогательно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, </w:t>
      </w:r>
      <w:r>
        <w:rPr>
          <w:rFonts w:ascii="Calibri" w:hAnsi="Calibri" w:hint="default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это одна из самых важных премий кинооператоров в России»</w:t>
      </w:r>
      <w:r>
        <w:rPr>
          <w:rFonts w:ascii="Calibri" w:hAnsi="Calibri"/>
          <w:b w:val="0"/>
          <w:bCs w:val="0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На премию также были номинированы</w:t>
      </w:r>
      <w:r>
        <w:rPr>
          <w:rFonts w:ascii="Calibri" w:hAnsi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 xml:space="preserve">: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 xml:space="preserve">Морад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Абдель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-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Фаттах з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а фильм «Однажды в пустыне»</w:t>
      </w:r>
      <w:r>
        <w:rPr>
          <w:rFonts w:ascii="Calibri" w:hAnsi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>,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Сергей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Астахов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за фильм «Сердце Пармы»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Максим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Осадчий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за фильм «Жанна»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>Максим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Шинкоренко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за фильм «Одиннадцать молчаливых мужчин»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В состав жюри вошли</w:t>
      </w:r>
      <w:r>
        <w:rPr>
          <w:rFonts w:ascii="Calibri" w:hAnsi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 xml:space="preserve">: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кинооператоры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Денис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Аларкон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-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Рамирес и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Эдуард М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ошкович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режиссёры Фёдор Бондарчук и Алёна Званцова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кинокритик Всеволод Коршунов и художник Пётр Горшенин</w:t>
      </w:r>
      <w:r>
        <w:rPr>
          <w:rFonts w:ascii="Calibri" w:hAnsi="Calibri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>Председатель жюри — кинооператор</w:t>
      </w:r>
      <w:r>
        <w:rPr>
          <w:rFonts w:ascii="Calibri" w:hAnsi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>,</w:t>
      </w:r>
      <w:r>
        <w:rPr>
          <w:rFonts w:ascii="Calibri" w:hAnsi="Calibri" w:hint="default"/>
          <w:outline w:val="0"/>
          <w:color w:val="353434"/>
          <w:sz w:val="28"/>
          <w:szCs w:val="28"/>
          <w:rtl w:val="0"/>
          <w:lang w:val="ru-RU"/>
          <w14:textFill>
            <w14:solidFill>
              <w14:srgbClr w14:val="363535"/>
            </w14:solidFill>
          </w14:textFill>
        </w:rPr>
        <w:t xml:space="preserve"> Сергей Мачильский</w:t>
      </w:r>
      <w:r>
        <w:rPr>
          <w:rFonts w:ascii="Calibri" w:hAnsi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353434"/>
          <w:sz w:val="28"/>
          <w:szCs w:val="28"/>
          <w:rtl w:val="0"/>
          <w14:textFill>
            <w14:solidFill>
              <w14:srgbClr w14:val="363535"/>
            </w14:solidFill>
          </w14:textFill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Премию </w:t>
      </w:r>
      <w:r>
        <w:rPr>
          <w:sz w:val="28"/>
          <w:szCs w:val="28"/>
          <w:rtl w:val="0"/>
          <w:lang w:val="ru-RU"/>
        </w:rPr>
        <w:t xml:space="preserve">«За вклад в кинооператорское искусство» имени Сергея Урусевского </w:t>
      </w:r>
      <w:r>
        <w:rPr>
          <w:sz w:val="28"/>
          <w:szCs w:val="28"/>
          <w:rtl w:val="0"/>
          <w:lang w:val="ru-RU"/>
        </w:rPr>
        <w:t>получил</w:t>
      </w:r>
      <w:r>
        <w:rPr>
          <w:sz w:val="28"/>
          <w:szCs w:val="28"/>
          <w:rtl w:val="0"/>
          <w:lang w:val="ru-RU"/>
        </w:rPr>
        <w:t xml:space="preserve"> заслуженный деятель искусств РСФСР Александр Иванович Антипенко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снявший такие фильмы как «Прошу слова» </w:t>
      </w:r>
      <w:r>
        <w:rPr>
          <w:sz w:val="28"/>
          <w:szCs w:val="28"/>
          <w:rtl w:val="0"/>
          <w:lang w:val="ru-RU"/>
        </w:rPr>
        <w:t xml:space="preserve">(1975), </w:t>
      </w:r>
      <w:r>
        <w:rPr>
          <w:sz w:val="28"/>
          <w:szCs w:val="28"/>
          <w:rtl w:val="0"/>
          <w:lang w:val="ru-RU"/>
        </w:rPr>
        <w:t>«Вера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Надежда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Любовь» </w:t>
      </w:r>
      <w:r>
        <w:rPr>
          <w:sz w:val="28"/>
          <w:szCs w:val="28"/>
          <w:rtl w:val="0"/>
          <w:lang w:val="ru-RU"/>
        </w:rPr>
        <w:t xml:space="preserve">(1984), </w:t>
      </w:r>
      <w:r>
        <w:rPr>
          <w:sz w:val="28"/>
          <w:szCs w:val="28"/>
          <w:rtl w:val="0"/>
          <w:lang w:val="ru-RU"/>
        </w:rPr>
        <w:t>«Мио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мой Мио» </w:t>
      </w:r>
      <w:r>
        <w:rPr>
          <w:sz w:val="28"/>
          <w:szCs w:val="28"/>
          <w:rtl w:val="0"/>
          <w:lang w:val="ru-RU"/>
        </w:rPr>
        <w:t xml:space="preserve">(1987), </w:t>
      </w:r>
      <w:r>
        <w:rPr>
          <w:sz w:val="28"/>
          <w:szCs w:val="28"/>
          <w:rtl w:val="0"/>
          <w:lang w:val="ru-RU"/>
        </w:rPr>
        <w:t xml:space="preserve">«Игра в браслетах» </w:t>
      </w:r>
      <w:r>
        <w:rPr>
          <w:sz w:val="28"/>
          <w:szCs w:val="28"/>
          <w:rtl w:val="0"/>
          <w:lang w:val="ru-RU"/>
        </w:rPr>
        <w:t xml:space="preserve">(1997), </w:t>
      </w:r>
      <w:r>
        <w:rPr>
          <w:sz w:val="28"/>
          <w:szCs w:val="28"/>
          <w:rtl w:val="0"/>
          <w:lang w:val="ru-RU"/>
        </w:rPr>
        <w:t xml:space="preserve">«Радости и печали маленького лорда» </w:t>
      </w:r>
      <w:r>
        <w:rPr>
          <w:sz w:val="28"/>
          <w:szCs w:val="28"/>
          <w:rtl w:val="0"/>
          <w:lang w:val="ru-RU"/>
        </w:rPr>
        <w:t xml:space="preserve">(2003) </w:t>
      </w:r>
      <w:r>
        <w:rPr>
          <w:sz w:val="28"/>
          <w:szCs w:val="28"/>
          <w:rtl w:val="0"/>
          <w:lang w:val="ru-RU"/>
        </w:rPr>
        <w:t>и многие другие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Призом «Операторское признание» отметили</w:t>
      </w:r>
      <w:r>
        <w:rPr>
          <w:sz w:val="28"/>
          <w:szCs w:val="28"/>
          <w:rtl w:val="0"/>
          <w:lang w:val="ru-RU"/>
        </w:rPr>
        <w:t xml:space="preserve"> Евгения Ветлугина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инженера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изобретателя и основателя компании </w:t>
      </w:r>
      <w:r>
        <w:rPr>
          <w:sz w:val="28"/>
          <w:szCs w:val="28"/>
          <w:rtl w:val="0"/>
          <w:lang w:val="ru-RU"/>
        </w:rPr>
        <w:t>«Сфера Света»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разрабатывает</w:t>
      </w:r>
      <w:r>
        <w:rPr>
          <w:sz w:val="28"/>
          <w:szCs w:val="28"/>
          <w:rtl w:val="0"/>
          <w:lang w:val="ru-RU"/>
        </w:rPr>
        <w:t xml:space="preserve"> и производит </w:t>
      </w:r>
      <w:r>
        <w:rPr>
          <w:sz w:val="28"/>
          <w:szCs w:val="28"/>
          <w:rtl w:val="0"/>
          <w:lang w:val="ru-RU"/>
        </w:rPr>
        <w:t>осветительные аэростаты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 премии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Премия «Белый квадрат» основана Гильдией кинооператоров Союза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кинематографистов России в </w:t>
      </w:r>
      <w:r>
        <w:rPr>
          <w:sz w:val="28"/>
          <w:szCs w:val="28"/>
          <w:rtl w:val="0"/>
          <w:lang w:val="ru-RU"/>
        </w:rPr>
        <w:t xml:space="preserve">2004 </w:t>
      </w:r>
      <w:r>
        <w:rPr>
          <w:sz w:val="28"/>
          <w:szCs w:val="28"/>
          <w:rtl w:val="0"/>
          <w:lang w:val="ru-RU"/>
        </w:rPr>
        <w:t>году при участии Министерства культуры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Союза кинематографистов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Российского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фонда культуры и «Кинокомпании Альянс»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поддержке Национальной академии кинематографических искусств и наук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Москино и «Фонда кино»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Продюсеры премии – Анна Михалкова и Максим Королев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Вручение премии «Белый квадрат» – одно из любимых событий в среде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кинематографистов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Вот уже много лет коллеги кинооператоров – актеры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режиссеры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продюсеры – собираются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поддержать</w:t>
      </w:r>
    </w:p>
    <w:p>
      <w:pPr>
        <w:pStyle w:val="Normal.0"/>
        <w:rPr>
          <w:outline w:val="0"/>
          <w:color w:val="363535"/>
          <w:sz w:val="28"/>
          <w:szCs w:val="28"/>
          <w:u w:color="363535"/>
          <w14:textFill>
            <w14:solidFill>
              <w14:srgbClr w14:val="363535"/>
            </w14:solidFill>
          </w14:textFill>
        </w:rPr>
      </w:pPr>
      <w:r>
        <w:rPr>
          <w:sz w:val="28"/>
          <w:szCs w:val="28"/>
          <w:rtl w:val="0"/>
          <w:lang w:val="ru-RU"/>
        </w:rPr>
        <w:t>товарищей по цеху и отдать должное малозаметным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неоценимо важным для кинопроцесса профессионалам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Style w:val="Hyperlink.0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"http://www.bkvadrat.ru"</w:instrText>
      </w:r>
      <w:r>
        <w:rPr>
          <w:rStyle w:val="Hyperlink.0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</w:t>
      </w:r>
      <w:r>
        <w:rPr>
          <w:rStyle w:val="Нет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bkvadrat</w:t>
      </w:r>
      <w:r>
        <w:rPr>
          <w:rStyle w:val="Нет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sz w:val="28"/>
      <w:szCs w:val="28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